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69B6" w14:textId="77777777" w:rsidR="00FA1EFF" w:rsidRDefault="003A67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 „Изграждане на социално жилище в град Свищов”</w:t>
      </w:r>
    </w:p>
    <w:p w14:paraId="7E7D2136" w14:textId="77777777" w:rsidR="00FA1EFF" w:rsidRDefault="003A67DD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Оперативна програма „Региони в растеж“,</w:t>
      </w:r>
    </w:p>
    <w:p w14:paraId="21701A5E" w14:textId="77777777" w:rsidR="003A67DD" w:rsidRDefault="003A67DD">
      <w:pPr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BG16RFOP001-1.036 - Изпълнение на интегрирани планове за градско възстановяване и развитие 2014-2020-Свищов</w:t>
      </w:r>
      <w:r w:rsidRPr="003A67DD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</w:p>
    <w:p w14:paraId="64B04477" w14:textId="77777777" w:rsidR="003A67DD" w:rsidRDefault="003A67DD">
      <w:pPr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  <w:lang w:val="bg-BG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Договор за предоставяне на безвъзмездна финансова помощ: </w:t>
      </w:r>
    </w:p>
    <w:p w14:paraId="593F6B89" w14:textId="77777777" w:rsidR="008F5ED2" w:rsidRPr="00CA3025" w:rsidRDefault="003A67DD" w:rsidP="00CA3025">
      <w:pPr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BG16RFOP001-1.036-0006-С01 от 10.06.2020 г.</w:t>
      </w:r>
    </w:p>
    <w:p w14:paraId="710D4C98" w14:textId="77777777" w:rsidR="00CA3025" w:rsidRDefault="00CA3025" w:rsidP="00CA30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noProof/>
          <w:lang w:val="bg-BG"/>
        </w:rPr>
        <w:drawing>
          <wp:inline distT="0" distB="0" distL="0" distR="0" wp14:anchorId="7A93C4D0" wp14:editId="11F25A4C">
            <wp:extent cx="5139690" cy="140335"/>
            <wp:effectExtent l="0" t="0" r="0" b="0"/>
            <wp:docPr id="2" name="Картина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05DA7" w14:textId="77777777" w:rsidR="00CA3025" w:rsidRPr="008F5ED2" w:rsidRDefault="00CA30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E55A204" w14:textId="77777777" w:rsidR="003A67DD" w:rsidRDefault="003A67DD" w:rsidP="004323D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Обектът е част от основния списък на инвестиционната програма на Община Свищов за периода 2014-2020 г., а основните дейности включват изпълнение на мерки за преустройство, основен ремонт и обновяване на съществуваща сграда /бивш МУЦ/, с административен адрес гр. Свищов, ул.</w:t>
      </w:r>
      <w:r w:rsidR="001F1370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„Черни връх“ № 18А, където </w:t>
      </w:r>
      <w:r w:rsidR="001F1370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  <w:lang w:val="bg-BG"/>
        </w:rPr>
        <w:t xml:space="preserve">са  </w:t>
      </w:r>
      <w:r w:rsidR="00515B11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  <w:lang w:val="bg-BG"/>
        </w:rPr>
        <w:t>изградени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27 броя съвременни социални жилища, като 2 от жилищата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  <w:lang w:val="bg-BG"/>
        </w:rPr>
        <w:t>са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адаптирани за хора с увреждания</w:t>
      </w:r>
      <w:r w:rsidRPr="003A67D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r w:rsidRPr="003A67DD">
        <w:rPr>
          <w:rFonts w:ascii="Times New Roman" w:eastAsia="Times New Roman" w:hAnsi="Times New Roman" w:cs="Times New Roman"/>
          <w:color w:val="212529"/>
          <w:sz w:val="24"/>
          <w:szCs w:val="24"/>
          <w:lang w:val="bg-BG"/>
        </w:rPr>
        <w:t>И</w:t>
      </w:r>
      <w:r w:rsidRPr="003A67DD">
        <w:rPr>
          <w:rFonts w:ascii="Times New Roman" w:eastAsia="Times New Roman" w:hAnsi="Times New Roman" w:cs="Times New Roman"/>
          <w:color w:val="212529"/>
          <w:sz w:val="24"/>
          <w:szCs w:val="24"/>
        </w:rPr>
        <w:t>зпълнението на строително-монтажните работи, свързани с изграждане на социално жилище в град Свищов</w:t>
      </w:r>
      <w:r w:rsidRPr="003A67DD">
        <w:rPr>
          <w:rFonts w:ascii="Times New Roman" w:eastAsia="Times New Roman" w:hAnsi="Times New Roman" w:cs="Times New Roman"/>
          <w:color w:val="212529"/>
          <w:sz w:val="24"/>
          <w:szCs w:val="24"/>
          <w:lang w:val="bg-BG"/>
        </w:rPr>
        <w:t xml:space="preserve"> стартираха през м. септември 2020 г</w:t>
      </w:r>
      <w:r w:rsidRPr="003A67D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Финансирането е осигурено по Оперативна програма “Региони в растеж” 2014-2020 г., съгласно Договор за предоставяне на безвъзмездна финансова помощ: BG16RFOP001-1.036-0006-С01 от 10.06.2020 г.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bg-BG"/>
        </w:rPr>
        <w:t>по</w:t>
      </w:r>
      <w:r w:rsidRPr="003A67D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проект „Изграждане на социално жилище в град Свищов“, процедура BG16RFOP001-1.036 „Устойчиво и интегрирано градско развитие”. Стойността на проекта е 1 200 000 лева с включен ДДС.</w:t>
      </w:r>
    </w:p>
    <w:p w14:paraId="06353ED6" w14:textId="77777777" w:rsidR="00FA1EFF" w:rsidRDefault="003A67DD" w:rsidP="004323D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  <w:lang w:val="bg-BG"/>
        </w:rPr>
        <w:t>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социалните жилища ще бъдат настанявани хора, в т. ч. такива с увреждания, изпаднали в затруднение, на които временно, за период не по-голям от 3 години, ще бъде осигурен подслон.</w:t>
      </w:r>
    </w:p>
    <w:p w14:paraId="43B840E1" w14:textId="70223887" w:rsidR="00FA1EFF" w:rsidRDefault="003A67DD" w:rsidP="001F137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Услугата по настаняване в социално жилище се предоставя възмездно на картотекирани правоимащи, които </w:t>
      </w:r>
      <w:r w:rsidR="00CA3025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  <w:lang w:val="bg-BG"/>
        </w:rPr>
        <w:t>трябва да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отговарят на ясни и точни критерии, подробно изброени в Наредбата за условията и реда за управление и разпореждане с общинския жилищен фонд, приета с Решение №79/30.01.2020 г. на Общински съвет – Свищов. Общинска структура ще осъществява необходимия контрол, за да се гарантира доброто стопанисване на сградния фонд и опазването на обществения ред.</w:t>
      </w:r>
    </w:p>
    <w:p w14:paraId="0E9DC6DE" w14:textId="77777777" w:rsidR="00FA1EFF" w:rsidRDefault="003A67DD" w:rsidP="001F137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</w:t>
      </w:r>
      <w:r w:rsidR="001F1370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 на проекта: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Осигуряване на подходяща социална инфраструктура, включително съвременни социални жилища за настаняване на уязвими и необлагодетелствани групи от населението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В допълнение </w:t>
      </w:r>
      <w:r w:rsidR="008F5ED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азработ</w:t>
      </w:r>
      <w:r w:rsidR="008F5ED2">
        <w:rPr>
          <w:rFonts w:ascii="Times New Roman" w:eastAsia="Times New Roman" w:hAnsi="Times New Roman" w:cs="Times New Roman"/>
          <w:sz w:val="24"/>
          <w:szCs w:val="24"/>
          <w:lang w:val="bg-BG"/>
        </w:rPr>
        <w:t>ен</w:t>
      </w:r>
      <w:r w:rsidR="008F5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устойчив интегриран модел за повишаване на жизнения стандарт на хора от уязвими, малцинствени и социално слаби групи от населението и други групи в неравностойно положение, чрез осигуряване на равен достъп до съвременни жилищни условия и създаване на предпоставки, както за пространствената им интеграция, така и за социалното им приобщаване и мотивация за активно включване в обществения живот.</w:t>
      </w:r>
    </w:p>
    <w:p w14:paraId="55E2DEEE" w14:textId="77777777" w:rsidR="00FA1EFF" w:rsidRDefault="001F1370" w:rsidP="001F137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Реализацията на проекта доведе до</w:t>
      </w:r>
      <w:r w:rsidR="003A67DD">
        <w:rPr>
          <w:rFonts w:ascii="Times New Roman" w:eastAsia="Times New Roman" w:hAnsi="Times New Roman" w:cs="Times New Roman"/>
          <w:sz w:val="24"/>
          <w:szCs w:val="24"/>
        </w:rPr>
        <w:t xml:space="preserve"> повишаване на качеството на живот и социалното включване на маргинализираните групи, живеещи на територията на община Свищов, в това число бездомни хора или такива, живеещи в много лоши битови условия, родители с деца, включително непълнолетни родители, многодетни семейства, деца с влошено здраве и увреждания и хора в риск от бедност и социално изключване.</w:t>
      </w:r>
    </w:p>
    <w:p w14:paraId="7B8F37B5" w14:textId="77777777" w:rsidR="001F1370" w:rsidRDefault="00CA3025" w:rsidP="001F13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</w:t>
      </w:r>
      <w:r w:rsidR="001F137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изпълнение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3A67DD">
        <w:rPr>
          <w:rFonts w:ascii="Times New Roman" w:eastAsia="Times New Roman" w:hAnsi="Times New Roman" w:cs="Times New Roman"/>
          <w:sz w:val="24"/>
          <w:szCs w:val="24"/>
        </w:rPr>
        <w:t xml:space="preserve">сновните дейности </w:t>
      </w:r>
      <w:r w:rsidR="001F137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проекта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се осигуриха</w:t>
      </w:r>
      <w:r w:rsidR="003A67DD">
        <w:rPr>
          <w:rFonts w:ascii="Times New Roman" w:eastAsia="Times New Roman" w:hAnsi="Times New Roman" w:cs="Times New Roman"/>
          <w:sz w:val="24"/>
          <w:szCs w:val="24"/>
        </w:rPr>
        <w:t xml:space="preserve"> мерки за преустройство, основен ремонт и обновяване на съществуваща сграда, 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</w:t>
      </w:r>
      <w:r>
        <w:rPr>
          <w:rFonts w:ascii="Times New Roman" w:eastAsia="Times New Roman" w:hAnsi="Times New Roman" w:cs="Times New Roman"/>
          <w:sz w:val="24"/>
          <w:szCs w:val="24"/>
        </w:rPr>
        <w:t>изгра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диха </w:t>
      </w:r>
      <w:r w:rsidR="003A67DD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й</w:t>
      </w:r>
      <w:r w:rsidR="003A67DD">
        <w:rPr>
          <w:rFonts w:ascii="Times New Roman" w:eastAsia="Times New Roman" w:hAnsi="Times New Roman" w:cs="Times New Roman"/>
          <w:sz w:val="24"/>
          <w:szCs w:val="24"/>
        </w:rPr>
        <w:t xml:space="preserve"> съвременни социални жилища</w:t>
      </w:r>
      <w:r w:rsidR="003A67D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8F5ED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A67DD">
        <w:rPr>
          <w:rFonts w:ascii="Times New Roman" w:eastAsia="Times New Roman" w:hAnsi="Times New Roman" w:cs="Times New Roman"/>
          <w:sz w:val="24"/>
          <w:szCs w:val="24"/>
        </w:rPr>
        <w:t>вкл</w:t>
      </w:r>
      <w:r w:rsidR="003A67D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3A67DD">
        <w:rPr>
          <w:rFonts w:ascii="Times New Roman" w:eastAsia="Times New Roman" w:hAnsi="Times New Roman" w:cs="Times New Roman"/>
          <w:sz w:val="24"/>
          <w:szCs w:val="24"/>
        </w:rPr>
        <w:t>- едностайни жилища състоящи - 6 броя;</w:t>
      </w:r>
      <w:r w:rsidR="003A67D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A67DD">
        <w:rPr>
          <w:rFonts w:ascii="Times New Roman" w:eastAsia="Times New Roman" w:hAnsi="Times New Roman" w:cs="Times New Roman"/>
          <w:sz w:val="24"/>
          <w:szCs w:val="24"/>
        </w:rPr>
        <w:t xml:space="preserve">- двустайни жилища - 12 броя;- 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>тристайни жилища - 9 броя.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 xml:space="preserve">Две от жилищата на 1-ви етаж 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>са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 xml:space="preserve"> адаптирани за хора с увреждания.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 xml:space="preserve">Обособяване на помощни помещения/килери 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lastRenderedPageBreak/>
        <w:t>извън жилищните помещения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 xml:space="preserve"> Обособяване на стая за домакин/иконом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8F5ED2"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допълнение на изпълнените 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 xml:space="preserve"> мерки за ЕЕ</w:t>
      </w:r>
      <w:r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 xml:space="preserve"> предписани като задължителни в Техническия паспорт и в Обследването на сградата за енергийна ефективност, в т.ч.: топлинно изолиране на стени; подмяна дограма; топлинно изолиране на покрив; топлинно изолиране на под; ЕСМ за осветление; ЕСМ за отопление.</w:t>
      </w:r>
      <w:r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>След реализацията на пакета от енергоспестяващи мерки, сградата попад</w:t>
      </w:r>
      <w:r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 xml:space="preserve"> в клас „В” на енергопотребление.</w:t>
      </w:r>
      <w:r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>Реализирани са строително-монтажни работи з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</w:rPr>
        <w:t>а ремонт и облагородяване на прилежащите към сградата пространства</w:t>
      </w:r>
      <w:r w:rsidR="003A67DD" w:rsidRPr="00CA302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4059267F" w14:textId="4ECB73E9" w:rsidR="003A67DD" w:rsidRDefault="003A67DD" w:rsidP="001F137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Дейностите за осигуряване на социални жилища се съчетават с други видове интервенции, такива в областта на образованието, здравеопазването, социалното приобщаване и заетостта. </w:t>
      </w:r>
    </w:p>
    <w:p w14:paraId="3726A6D6" w14:textId="77777777" w:rsidR="00FA1EFF" w:rsidRDefault="003A67DD" w:rsidP="003A67DD">
      <w:pPr>
        <w:spacing w:before="240" w:after="24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drawing>
          <wp:inline distT="114300" distB="114300" distL="114300" distR="114300" wp14:anchorId="197EDD78" wp14:editId="3302FF7D">
            <wp:extent cx="3686175" cy="2190750"/>
            <wp:effectExtent l="0" t="0" r="9525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4343" cy="21896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0DB2B45" w14:textId="77777777" w:rsidR="003A67DD" w:rsidRPr="003A67DD" w:rsidRDefault="004323D6" w:rsidP="003A67DD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15102F69" wp14:editId="28F7902F">
            <wp:extent cx="2740232" cy="2031881"/>
            <wp:effectExtent l="0" t="0" r="3175" b="6985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17_1428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827" cy="2036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9244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92444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drawing>
          <wp:inline distT="0" distB="0" distL="0" distR="0" wp14:anchorId="3C632807" wp14:editId="43035CED">
            <wp:extent cx="2473108" cy="2038350"/>
            <wp:effectExtent l="0" t="0" r="381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1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665" cy="20404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317D380" w14:textId="77777777" w:rsidR="00FA1EFF" w:rsidRDefault="003A67DD" w:rsidP="003A67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Общата стойност на проекта е: 1 200 000,00 лв.</w:t>
      </w:r>
    </w:p>
    <w:p w14:paraId="5419C2BF" w14:textId="77777777" w:rsidR="00FA1EFF" w:rsidRDefault="003A67DD" w:rsidP="003A67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на проекта: 10.06.2020 г.</w:t>
      </w:r>
    </w:p>
    <w:p w14:paraId="7B50ECC7" w14:textId="77777777" w:rsidR="00FA1EFF" w:rsidRDefault="003A67DD" w:rsidP="003A67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Край на проекта:     10.06.2022 г.</w:t>
      </w:r>
    </w:p>
    <w:p w14:paraId="6A9894DD" w14:textId="77777777" w:rsidR="00FA1EFF" w:rsidRDefault="00FA1E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A1EF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EFF"/>
    <w:rsid w:val="001F1370"/>
    <w:rsid w:val="003A67DD"/>
    <w:rsid w:val="004323D6"/>
    <w:rsid w:val="00515B11"/>
    <w:rsid w:val="007C56C4"/>
    <w:rsid w:val="008F5ED2"/>
    <w:rsid w:val="0096312B"/>
    <w:rsid w:val="00992444"/>
    <w:rsid w:val="00C22E71"/>
    <w:rsid w:val="00CA3025"/>
    <w:rsid w:val="00DA2700"/>
    <w:rsid w:val="00F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314B"/>
  <w15:docId w15:val="{A57F5F5B-81C8-4993-8AC6-DE31C3C3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A67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A6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C294-F934-41F0-9491-FEA0B98E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2021-07-26T07:16:00Z</dcterms:created>
  <dcterms:modified xsi:type="dcterms:W3CDTF">2023-09-27T08:11:00Z</dcterms:modified>
</cp:coreProperties>
</file>